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B143B" w14:textId="79852A8B" w:rsidR="00694CA9" w:rsidRPr="007A76EB" w:rsidRDefault="00FD6790" w:rsidP="006217F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76EB">
        <w:rPr>
          <w:rFonts w:ascii="Times New Roman" w:hAnsi="Times New Roman" w:cs="Times New Roman"/>
          <w:sz w:val="24"/>
          <w:szCs w:val="24"/>
        </w:rPr>
        <w:t>Na temelju članka 107. stavka 3. Zakona o cestama („Narodne novine“, broj 84/11., 18/13., 22/13., 54/13., 148/13., 92/14., 110/19., 144/21., 114/22., 114/22., 4/23.), članka 35. točke 2. i članka 73. stavka 1. Zakona o lokalnoj i područnoj (regionalnoj) samoupravi („Narodne novine“, broj 33/01., 60/01., 129/05., 109/07., 36/09., 125/08., 36/09., 150/11., 19/13. - službeni pročišćeni tekst, 144/12., 137/15. - službeni pročišćeni tekst, 123/17., 98/19., 144/20.), članka 8. Odluke o nerazvrstanim cestama na području Općine Svetvinčenat („Službene novine Općine Svetvinčenat“ broj 7/23), te članka 32. Statuta Općine Svetvinčenat („Službene novine Općine Svetvinčenat“ broj 2/13.</w:t>
      </w:r>
      <w:r w:rsidR="00183DDE">
        <w:rPr>
          <w:rFonts w:ascii="Times New Roman" w:hAnsi="Times New Roman" w:cs="Times New Roman"/>
          <w:sz w:val="24"/>
          <w:szCs w:val="24"/>
        </w:rPr>
        <w:t>,</w:t>
      </w:r>
      <w:r w:rsidRPr="007A76EB">
        <w:rPr>
          <w:rFonts w:ascii="Times New Roman" w:hAnsi="Times New Roman" w:cs="Times New Roman"/>
          <w:sz w:val="24"/>
          <w:szCs w:val="24"/>
        </w:rPr>
        <w:t xml:space="preserve"> 2/21), Općinsko vijeće Općine Svetvinčenat dana </w:t>
      </w:r>
      <w:r w:rsidR="00F46E5F">
        <w:rPr>
          <w:rFonts w:ascii="Times New Roman" w:hAnsi="Times New Roman" w:cs="Times New Roman"/>
          <w:sz w:val="24"/>
          <w:szCs w:val="24"/>
        </w:rPr>
        <w:t>12</w:t>
      </w:r>
      <w:r w:rsidR="00796F9F" w:rsidRPr="007A76EB">
        <w:rPr>
          <w:rFonts w:ascii="Times New Roman" w:hAnsi="Times New Roman" w:cs="Times New Roman"/>
          <w:sz w:val="24"/>
          <w:szCs w:val="24"/>
        </w:rPr>
        <w:t xml:space="preserve">. </w:t>
      </w:r>
      <w:r w:rsidR="00F46E5F">
        <w:rPr>
          <w:rFonts w:ascii="Times New Roman" w:hAnsi="Times New Roman" w:cs="Times New Roman"/>
          <w:sz w:val="24"/>
          <w:szCs w:val="24"/>
        </w:rPr>
        <w:t>lipnja</w:t>
      </w:r>
      <w:r w:rsidR="00796F9F" w:rsidRPr="007A76EB">
        <w:rPr>
          <w:rFonts w:ascii="Times New Roman" w:hAnsi="Times New Roman" w:cs="Times New Roman"/>
          <w:sz w:val="24"/>
          <w:szCs w:val="24"/>
        </w:rPr>
        <w:t xml:space="preserve"> 202</w:t>
      </w:r>
      <w:r w:rsidR="006217F0">
        <w:rPr>
          <w:rFonts w:ascii="Times New Roman" w:hAnsi="Times New Roman" w:cs="Times New Roman"/>
          <w:sz w:val="24"/>
          <w:szCs w:val="24"/>
        </w:rPr>
        <w:t>4</w:t>
      </w:r>
      <w:r w:rsidR="00796F9F" w:rsidRPr="007A76EB">
        <w:rPr>
          <w:rFonts w:ascii="Times New Roman" w:hAnsi="Times New Roman" w:cs="Times New Roman"/>
          <w:sz w:val="24"/>
          <w:szCs w:val="24"/>
        </w:rPr>
        <w:t>.</w:t>
      </w:r>
      <w:r w:rsidRPr="007A76EB">
        <w:rPr>
          <w:rFonts w:ascii="Times New Roman" w:hAnsi="Times New Roman" w:cs="Times New Roman"/>
          <w:sz w:val="24"/>
          <w:szCs w:val="24"/>
        </w:rPr>
        <w:t xml:space="preserve"> godine donosi</w:t>
      </w:r>
    </w:p>
    <w:p w14:paraId="4AC4E7AD" w14:textId="77777777" w:rsidR="00FD6790" w:rsidRPr="006217F0" w:rsidRDefault="00FD6790" w:rsidP="00FD6790">
      <w:pPr>
        <w:spacing w:line="276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35D52E1" w14:textId="74D455FE" w:rsidR="00FD6790" w:rsidRPr="006217F0" w:rsidRDefault="00FD6790" w:rsidP="00796F9F">
      <w:pPr>
        <w:spacing w:line="276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217F0">
        <w:rPr>
          <w:rFonts w:ascii="Times New Roman" w:hAnsi="Times New Roman" w:cs="Times New Roman"/>
          <w:b/>
          <w:bCs/>
          <w:sz w:val="24"/>
          <w:szCs w:val="24"/>
        </w:rPr>
        <w:t xml:space="preserve">ODLUKU O IZMJENAMA I DOPUNAMA BR. </w:t>
      </w:r>
      <w:r w:rsidR="00F46E5F" w:rsidRPr="006217F0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796F9F" w:rsidRPr="006217F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6217F0">
        <w:rPr>
          <w:rFonts w:ascii="Times New Roman" w:hAnsi="Times New Roman" w:cs="Times New Roman"/>
          <w:b/>
          <w:bCs/>
          <w:sz w:val="24"/>
          <w:szCs w:val="24"/>
        </w:rPr>
        <w:t xml:space="preserve"> REGISTRA NERAZVRSTANIH CESTA NA PODRUČJU OPĆINE SVETVINČENAT</w:t>
      </w:r>
    </w:p>
    <w:p w14:paraId="1B53AEEF" w14:textId="77777777" w:rsidR="006217F0" w:rsidRDefault="006217F0" w:rsidP="00FD6790">
      <w:pPr>
        <w:spacing w:line="276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7F5496A" w14:textId="62882080" w:rsidR="00FD6790" w:rsidRPr="006217F0" w:rsidRDefault="00FD6790" w:rsidP="00FD6790">
      <w:pPr>
        <w:spacing w:line="276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217F0">
        <w:rPr>
          <w:rFonts w:ascii="Times New Roman" w:hAnsi="Times New Roman" w:cs="Times New Roman"/>
          <w:b/>
          <w:bCs/>
          <w:sz w:val="24"/>
          <w:szCs w:val="24"/>
        </w:rPr>
        <w:t xml:space="preserve">Članak 1. </w:t>
      </w:r>
    </w:p>
    <w:p w14:paraId="1289F2CD" w14:textId="6E00BF66" w:rsidR="002834A3" w:rsidRPr="007A76EB" w:rsidRDefault="007C416C" w:rsidP="002834A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76EB">
        <w:rPr>
          <w:rFonts w:ascii="Times New Roman" w:hAnsi="Times New Roman" w:cs="Times New Roman"/>
          <w:sz w:val="24"/>
          <w:szCs w:val="24"/>
        </w:rPr>
        <w:t xml:space="preserve">U Registru nerazvrstanih cesta na području Općine Svetvinčenat </w:t>
      </w:r>
      <w:r w:rsidR="00F61E2C">
        <w:rPr>
          <w:rFonts w:ascii="Times New Roman" w:hAnsi="Times New Roman" w:cs="Times New Roman"/>
          <w:sz w:val="24"/>
          <w:szCs w:val="24"/>
        </w:rPr>
        <w:t>u člank</w:t>
      </w:r>
      <w:r w:rsidR="00F52FAC">
        <w:rPr>
          <w:rFonts w:ascii="Times New Roman" w:hAnsi="Times New Roman" w:cs="Times New Roman"/>
          <w:sz w:val="24"/>
          <w:szCs w:val="24"/>
        </w:rPr>
        <w:t>u</w:t>
      </w:r>
      <w:r w:rsidR="00F61E2C">
        <w:rPr>
          <w:rFonts w:ascii="Times New Roman" w:hAnsi="Times New Roman" w:cs="Times New Roman"/>
          <w:sz w:val="24"/>
          <w:szCs w:val="24"/>
        </w:rPr>
        <w:t xml:space="preserve"> 1. na kraju tablice </w:t>
      </w:r>
      <w:r w:rsidR="00D82ECC">
        <w:rPr>
          <w:rFonts w:ascii="Times New Roman" w:hAnsi="Times New Roman" w:cs="Times New Roman"/>
          <w:sz w:val="24"/>
          <w:szCs w:val="24"/>
        </w:rPr>
        <w:t>dodaj</w:t>
      </w:r>
      <w:r w:rsidR="00F52FAC">
        <w:rPr>
          <w:rFonts w:ascii="Times New Roman" w:hAnsi="Times New Roman" w:cs="Times New Roman"/>
          <w:sz w:val="24"/>
          <w:szCs w:val="24"/>
        </w:rPr>
        <w:t>e</w:t>
      </w:r>
      <w:r w:rsidRPr="007A76EB">
        <w:rPr>
          <w:rFonts w:ascii="Times New Roman" w:hAnsi="Times New Roman" w:cs="Times New Roman"/>
          <w:sz w:val="24"/>
          <w:szCs w:val="24"/>
        </w:rPr>
        <w:t xml:space="preserve"> se re</w:t>
      </w:r>
      <w:r w:rsidR="00F52FAC">
        <w:rPr>
          <w:rFonts w:ascii="Times New Roman" w:hAnsi="Times New Roman" w:cs="Times New Roman"/>
          <w:sz w:val="24"/>
          <w:szCs w:val="24"/>
        </w:rPr>
        <w:t>dak</w:t>
      </w:r>
      <w:r w:rsidRPr="007A76EB">
        <w:rPr>
          <w:rFonts w:ascii="Times New Roman" w:hAnsi="Times New Roman" w:cs="Times New Roman"/>
          <w:sz w:val="24"/>
          <w:szCs w:val="24"/>
        </w:rPr>
        <w:t xml:space="preserve">  8</w:t>
      </w:r>
      <w:r w:rsidR="00F46E5F">
        <w:rPr>
          <w:rFonts w:ascii="Times New Roman" w:hAnsi="Times New Roman" w:cs="Times New Roman"/>
          <w:sz w:val="24"/>
          <w:szCs w:val="24"/>
        </w:rPr>
        <w:t>9</w:t>
      </w:r>
      <w:r w:rsidRPr="007A76EB">
        <w:rPr>
          <w:rFonts w:ascii="Times New Roman" w:hAnsi="Times New Roman" w:cs="Times New Roman"/>
          <w:sz w:val="24"/>
          <w:szCs w:val="24"/>
        </w:rPr>
        <w:t>.</w:t>
      </w:r>
      <w:r w:rsidR="00F61E2C">
        <w:rPr>
          <w:rFonts w:ascii="Times New Roman" w:hAnsi="Times New Roman" w:cs="Times New Roman"/>
          <w:sz w:val="24"/>
          <w:szCs w:val="24"/>
        </w:rPr>
        <w:t>,</w:t>
      </w:r>
      <w:r w:rsidRPr="007A76EB">
        <w:rPr>
          <w:rFonts w:ascii="Times New Roman" w:hAnsi="Times New Roman" w:cs="Times New Roman"/>
          <w:sz w:val="24"/>
          <w:szCs w:val="24"/>
        </w:rPr>
        <w:t xml:space="preserve"> </w:t>
      </w:r>
      <w:r w:rsidR="00F61E2C">
        <w:rPr>
          <w:rFonts w:ascii="Times New Roman" w:hAnsi="Times New Roman" w:cs="Times New Roman"/>
          <w:sz w:val="24"/>
          <w:szCs w:val="24"/>
        </w:rPr>
        <w:t xml:space="preserve"> koji </w:t>
      </w:r>
      <w:r w:rsidRPr="007A76EB">
        <w:rPr>
          <w:rFonts w:ascii="Times New Roman" w:hAnsi="Times New Roman" w:cs="Times New Roman"/>
          <w:sz w:val="24"/>
          <w:szCs w:val="24"/>
        </w:rPr>
        <w:t>glas</w:t>
      </w:r>
      <w:r w:rsidR="008C5957">
        <w:rPr>
          <w:rFonts w:ascii="Times New Roman" w:hAnsi="Times New Roman" w:cs="Times New Roman"/>
          <w:sz w:val="24"/>
          <w:szCs w:val="24"/>
        </w:rPr>
        <w:t>i</w:t>
      </w:r>
      <w:r w:rsidRPr="007A76EB">
        <w:rPr>
          <w:rFonts w:ascii="Times New Roman" w:hAnsi="Times New Roman" w:cs="Times New Roman"/>
          <w:sz w:val="24"/>
          <w:szCs w:val="24"/>
        </w:rPr>
        <w:t xml:space="preserve">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9"/>
        <w:gridCol w:w="1511"/>
        <w:gridCol w:w="1363"/>
        <w:gridCol w:w="3152"/>
        <w:gridCol w:w="2811"/>
      </w:tblGrid>
      <w:tr w:rsidR="007C416C" w:rsidRPr="007A76EB" w14:paraId="72AEC302" w14:textId="77777777" w:rsidTr="007C416C">
        <w:tc>
          <w:tcPr>
            <w:tcW w:w="559" w:type="dxa"/>
          </w:tcPr>
          <w:p w14:paraId="765F855C" w14:textId="7858B484" w:rsidR="007C416C" w:rsidRPr="007A76EB" w:rsidRDefault="008C5957" w:rsidP="007C416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46E5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7C416C" w:rsidRPr="007A76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11" w:type="dxa"/>
          </w:tcPr>
          <w:p w14:paraId="498C0E56" w14:textId="166C17F0" w:rsidR="007C416C" w:rsidRPr="007A76EB" w:rsidRDefault="007C416C" w:rsidP="007C416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6EB">
              <w:rPr>
                <w:rFonts w:ascii="Times New Roman" w:hAnsi="Times New Roman" w:cs="Times New Roman"/>
                <w:sz w:val="24"/>
                <w:szCs w:val="24"/>
              </w:rPr>
              <w:t xml:space="preserve">NC </w:t>
            </w:r>
            <w:r w:rsidR="001D457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46E5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63" w:type="dxa"/>
          </w:tcPr>
          <w:p w14:paraId="1D0ED315" w14:textId="3A5EF083" w:rsidR="007C416C" w:rsidRPr="007A76EB" w:rsidRDefault="00F46E5F" w:rsidP="007C416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Juršići</w:t>
            </w:r>
          </w:p>
        </w:tc>
        <w:tc>
          <w:tcPr>
            <w:tcW w:w="3152" w:type="dxa"/>
          </w:tcPr>
          <w:p w14:paraId="5CC49E4D" w14:textId="46D1A208" w:rsidR="007C416C" w:rsidRPr="007A76EB" w:rsidRDefault="00F46E5F" w:rsidP="007C416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2695/7</w:t>
            </w:r>
          </w:p>
        </w:tc>
        <w:tc>
          <w:tcPr>
            <w:tcW w:w="2811" w:type="dxa"/>
          </w:tcPr>
          <w:p w14:paraId="7DF9C95C" w14:textId="720CB363" w:rsidR="007C416C" w:rsidRPr="007A76EB" w:rsidRDefault="00F46E5F" w:rsidP="007C416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NC Cukrići - Stancija Ćipuli - k.č. br. </w:t>
            </w:r>
            <w:r w:rsidR="00F52FAC" w:rsidRPr="00243403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D80083">
              <w:rPr>
                <w:rFonts w:ascii="Times New Roman" w:hAnsi="Times New Roman" w:cs="Times New Roman"/>
                <w:sz w:val="23"/>
                <w:szCs w:val="23"/>
              </w:rPr>
              <w:t>2222/1, 2223/1. 2223/2 zgr. 122, sve k.o. Juršići</w:t>
            </w:r>
          </w:p>
        </w:tc>
      </w:tr>
    </w:tbl>
    <w:p w14:paraId="09D542EA" w14:textId="77777777" w:rsidR="007C416C" w:rsidRPr="007A76EB" w:rsidRDefault="007C416C" w:rsidP="00FD6790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DC95D8C" w14:textId="5574AF7F" w:rsidR="007C416C" w:rsidRPr="006217F0" w:rsidRDefault="007C416C" w:rsidP="007C416C">
      <w:pPr>
        <w:spacing w:line="276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217F0">
        <w:rPr>
          <w:rFonts w:ascii="Times New Roman" w:hAnsi="Times New Roman" w:cs="Times New Roman"/>
          <w:b/>
          <w:bCs/>
          <w:sz w:val="24"/>
          <w:szCs w:val="24"/>
        </w:rPr>
        <w:t>Članak 2.</w:t>
      </w:r>
    </w:p>
    <w:p w14:paraId="2BC6C9E9" w14:textId="5F2F89E1" w:rsidR="007B64F3" w:rsidRPr="007A76EB" w:rsidRDefault="007C416C" w:rsidP="007C416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76EB">
        <w:rPr>
          <w:rFonts w:ascii="Times New Roman" w:hAnsi="Times New Roman" w:cs="Times New Roman"/>
          <w:sz w:val="24"/>
          <w:szCs w:val="24"/>
        </w:rPr>
        <w:t>Registar nerazvrstanih cesta na području Općine Svetvinčenat sastavni je dio ove Odluke.</w:t>
      </w:r>
    </w:p>
    <w:p w14:paraId="68E91E83" w14:textId="524487DE" w:rsidR="007C416C" w:rsidRPr="006217F0" w:rsidRDefault="007C416C" w:rsidP="007C416C">
      <w:pPr>
        <w:spacing w:line="276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217F0">
        <w:rPr>
          <w:rFonts w:ascii="Times New Roman" w:hAnsi="Times New Roman" w:cs="Times New Roman"/>
          <w:b/>
          <w:bCs/>
          <w:sz w:val="24"/>
          <w:szCs w:val="24"/>
        </w:rPr>
        <w:t>Članak 3.</w:t>
      </w:r>
    </w:p>
    <w:p w14:paraId="4A6AAFCC" w14:textId="77777777" w:rsidR="007C416C" w:rsidRPr="007A76EB" w:rsidRDefault="007C416C" w:rsidP="007C416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76EB">
        <w:rPr>
          <w:rFonts w:ascii="Times New Roman" w:hAnsi="Times New Roman" w:cs="Times New Roman"/>
          <w:sz w:val="24"/>
          <w:szCs w:val="24"/>
        </w:rPr>
        <w:t xml:space="preserve">Ove Izmjene i dopune Registra nerazvrstanih cesta na području Općine Svetvinčenat stupaju na snagu osmog dana od dana objave u „Službenim novinama Općine Svetvinčenat“. </w:t>
      </w:r>
    </w:p>
    <w:p w14:paraId="60AD18A1" w14:textId="21EE6A34" w:rsidR="007C416C" w:rsidRPr="007A76EB" w:rsidRDefault="007C416C" w:rsidP="007C416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76EB">
        <w:rPr>
          <w:rFonts w:ascii="Times New Roman" w:hAnsi="Times New Roman" w:cs="Times New Roman"/>
          <w:sz w:val="24"/>
          <w:szCs w:val="24"/>
        </w:rPr>
        <w:t>KLASA: 021-05/19-01/02</w:t>
      </w:r>
    </w:p>
    <w:p w14:paraId="7451B2B0" w14:textId="6C0B755A" w:rsidR="007C416C" w:rsidRPr="007A76EB" w:rsidRDefault="007C416C" w:rsidP="007C416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76EB">
        <w:rPr>
          <w:rFonts w:ascii="Times New Roman" w:hAnsi="Times New Roman" w:cs="Times New Roman"/>
          <w:sz w:val="24"/>
          <w:szCs w:val="24"/>
        </w:rPr>
        <w:t>URBROJ: 2163-35-01</w:t>
      </w:r>
      <w:r w:rsidR="00DE14CE">
        <w:rPr>
          <w:rFonts w:ascii="Times New Roman" w:hAnsi="Times New Roman" w:cs="Times New Roman"/>
          <w:sz w:val="24"/>
          <w:szCs w:val="24"/>
        </w:rPr>
        <w:t>/</w:t>
      </w:r>
      <w:r w:rsidRPr="007A76EB">
        <w:rPr>
          <w:rFonts w:ascii="Times New Roman" w:hAnsi="Times New Roman" w:cs="Times New Roman"/>
          <w:sz w:val="24"/>
          <w:szCs w:val="24"/>
        </w:rPr>
        <w:t>1-2</w:t>
      </w:r>
      <w:r w:rsidR="00682FCE">
        <w:rPr>
          <w:rFonts w:ascii="Times New Roman" w:hAnsi="Times New Roman" w:cs="Times New Roman"/>
          <w:sz w:val="24"/>
          <w:szCs w:val="24"/>
        </w:rPr>
        <w:t>5</w:t>
      </w:r>
      <w:r w:rsidRPr="007A76EB">
        <w:rPr>
          <w:rFonts w:ascii="Times New Roman" w:hAnsi="Times New Roman" w:cs="Times New Roman"/>
          <w:sz w:val="24"/>
          <w:szCs w:val="24"/>
        </w:rPr>
        <w:t>-</w:t>
      </w:r>
      <w:r w:rsidR="006217F0">
        <w:rPr>
          <w:rFonts w:ascii="Times New Roman" w:hAnsi="Times New Roman" w:cs="Times New Roman"/>
          <w:sz w:val="24"/>
          <w:szCs w:val="24"/>
        </w:rPr>
        <w:t>35</w:t>
      </w:r>
    </w:p>
    <w:p w14:paraId="43A1D3A7" w14:textId="17E411CE" w:rsidR="007C416C" w:rsidRPr="007A76EB" w:rsidRDefault="007C416C" w:rsidP="007C416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76EB">
        <w:rPr>
          <w:rFonts w:ascii="Times New Roman" w:hAnsi="Times New Roman" w:cs="Times New Roman"/>
          <w:sz w:val="24"/>
          <w:szCs w:val="24"/>
        </w:rPr>
        <w:t xml:space="preserve">Svetvinčenat, </w:t>
      </w:r>
      <w:r w:rsidR="00682FCE">
        <w:rPr>
          <w:rFonts w:ascii="Times New Roman" w:hAnsi="Times New Roman" w:cs="Times New Roman"/>
          <w:sz w:val="24"/>
          <w:szCs w:val="24"/>
        </w:rPr>
        <w:t>12</w:t>
      </w:r>
      <w:r w:rsidRPr="007A76EB">
        <w:rPr>
          <w:rFonts w:ascii="Times New Roman" w:hAnsi="Times New Roman" w:cs="Times New Roman"/>
          <w:sz w:val="24"/>
          <w:szCs w:val="24"/>
        </w:rPr>
        <w:t xml:space="preserve">. </w:t>
      </w:r>
      <w:r w:rsidR="00682FCE">
        <w:rPr>
          <w:rFonts w:ascii="Times New Roman" w:hAnsi="Times New Roman" w:cs="Times New Roman"/>
          <w:sz w:val="24"/>
          <w:szCs w:val="24"/>
        </w:rPr>
        <w:t>lipnja</w:t>
      </w:r>
      <w:r w:rsidRPr="007A76EB">
        <w:rPr>
          <w:rFonts w:ascii="Times New Roman" w:hAnsi="Times New Roman" w:cs="Times New Roman"/>
          <w:sz w:val="24"/>
          <w:szCs w:val="24"/>
        </w:rPr>
        <w:t xml:space="preserve"> 202</w:t>
      </w:r>
      <w:r w:rsidR="00682FCE">
        <w:rPr>
          <w:rFonts w:ascii="Times New Roman" w:hAnsi="Times New Roman" w:cs="Times New Roman"/>
          <w:sz w:val="24"/>
          <w:szCs w:val="24"/>
        </w:rPr>
        <w:t>5</w:t>
      </w:r>
      <w:r w:rsidRPr="007A76E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640602E" w14:textId="77777777" w:rsidR="007C416C" w:rsidRPr="007A76EB" w:rsidRDefault="007C416C" w:rsidP="007C416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E95A90" w14:textId="77777777" w:rsidR="006217F0" w:rsidRDefault="006217F0" w:rsidP="006217F0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8646429" w14:textId="746AD7E5" w:rsidR="007C416C" w:rsidRPr="007A76EB" w:rsidRDefault="007C416C" w:rsidP="006217F0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A76EB">
        <w:rPr>
          <w:rFonts w:ascii="Times New Roman" w:hAnsi="Times New Roman" w:cs="Times New Roman"/>
          <w:sz w:val="24"/>
          <w:szCs w:val="24"/>
        </w:rPr>
        <w:t>OPĆINSKO VIJEĆE OPĆINE SVETVINČENAT</w:t>
      </w:r>
    </w:p>
    <w:p w14:paraId="0655266C" w14:textId="69D10A4F" w:rsidR="007C416C" w:rsidRPr="007A76EB" w:rsidRDefault="007C416C" w:rsidP="006217F0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A76EB">
        <w:rPr>
          <w:rFonts w:ascii="Times New Roman" w:hAnsi="Times New Roman" w:cs="Times New Roman"/>
          <w:sz w:val="24"/>
          <w:szCs w:val="24"/>
        </w:rPr>
        <w:t>PREDSJEDNIK</w:t>
      </w:r>
    </w:p>
    <w:p w14:paraId="29A03C04" w14:textId="138564D3" w:rsidR="007B64F3" w:rsidRPr="006217F0" w:rsidRDefault="00682FCE" w:rsidP="006217F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217F0">
        <w:rPr>
          <w:rFonts w:ascii="Times New Roman" w:hAnsi="Times New Roman" w:cs="Times New Roman"/>
          <w:b/>
          <w:bCs/>
          <w:sz w:val="24"/>
          <w:szCs w:val="24"/>
        </w:rPr>
        <w:t>Dalibor Macan</w:t>
      </w:r>
    </w:p>
    <w:p w14:paraId="08F655D5" w14:textId="77777777" w:rsidR="00663B1C" w:rsidRDefault="00663B1C" w:rsidP="007C416C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EEBA6C8" w14:textId="77777777" w:rsidR="001D457A" w:rsidRDefault="001D457A" w:rsidP="0065574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33BEE1E" w14:textId="77777777" w:rsidR="001D457A" w:rsidRPr="007A76EB" w:rsidRDefault="001D457A" w:rsidP="007C416C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3610419" w14:textId="2222D89A" w:rsidR="000D4E06" w:rsidRPr="007A76EB" w:rsidRDefault="000D4E06" w:rsidP="00796F9F">
      <w:pPr>
        <w:jc w:val="center"/>
        <w:rPr>
          <w:rFonts w:ascii="Times New Roman" w:hAnsi="Times New Roman" w:cs="Times New Roman"/>
          <w:sz w:val="24"/>
          <w:szCs w:val="24"/>
        </w:rPr>
      </w:pPr>
      <w:r w:rsidRPr="007A76EB">
        <w:rPr>
          <w:rFonts w:ascii="Times New Roman" w:hAnsi="Times New Roman" w:cs="Times New Roman"/>
          <w:sz w:val="24"/>
          <w:szCs w:val="24"/>
        </w:rPr>
        <w:t>OBRAZLOŽENJE</w:t>
      </w:r>
    </w:p>
    <w:p w14:paraId="0403880B" w14:textId="68D13F8A" w:rsidR="000D4E06" w:rsidRPr="007A76EB" w:rsidRDefault="000D4E06" w:rsidP="000D4E06">
      <w:pPr>
        <w:jc w:val="both"/>
        <w:rPr>
          <w:rFonts w:ascii="Times New Roman" w:hAnsi="Times New Roman" w:cs="Times New Roman"/>
          <w:sz w:val="24"/>
          <w:szCs w:val="24"/>
        </w:rPr>
      </w:pPr>
      <w:r w:rsidRPr="007A76EB">
        <w:rPr>
          <w:rFonts w:ascii="Times New Roman" w:hAnsi="Times New Roman" w:cs="Times New Roman"/>
          <w:sz w:val="24"/>
          <w:szCs w:val="24"/>
        </w:rPr>
        <w:t xml:space="preserve">NC </w:t>
      </w:r>
      <w:r w:rsidR="008C5957">
        <w:rPr>
          <w:rFonts w:ascii="Times New Roman" w:hAnsi="Times New Roman" w:cs="Times New Roman"/>
          <w:sz w:val="24"/>
          <w:szCs w:val="24"/>
        </w:rPr>
        <w:t>8</w:t>
      </w:r>
      <w:r w:rsidR="0013749E">
        <w:rPr>
          <w:rFonts w:ascii="Times New Roman" w:hAnsi="Times New Roman" w:cs="Times New Roman"/>
          <w:sz w:val="24"/>
          <w:szCs w:val="24"/>
        </w:rPr>
        <w:t>9</w:t>
      </w:r>
      <w:r w:rsidRPr="007A76EB">
        <w:rPr>
          <w:rFonts w:ascii="Times New Roman" w:hAnsi="Times New Roman" w:cs="Times New Roman"/>
          <w:sz w:val="24"/>
          <w:szCs w:val="24"/>
        </w:rPr>
        <w:t>.</w:t>
      </w:r>
    </w:p>
    <w:p w14:paraId="4A62D482" w14:textId="77777777" w:rsidR="000D4E06" w:rsidRPr="007A76EB" w:rsidRDefault="000D4E06" w:rsidP="000D4E0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5326D03" w14:textId="0625CBBA" w:rsidR="002728E9" w:rsidRDefault="008C5957" w:rsidP="001D7FAD">
      <w:pPr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  <w:r>
        <w:rPr>
          <w:rFonts w:ascii="Times New Roman" w:hAnsi="Times New Roman" w:cs="Times New Roman"/>
          <w:sz w:val="24"/>
          <w:szCs w:val="24"/>
        </w:rPr>
        <w:t>U Registar NC d</w:t>
      </w:r>
      <w:r w:rsidR="00663B1C">
        <w:rPr>
          <w:rFonts w:ascii="Times New Roman" w:hAnsi="Times New Roman" w:cs="Times New Roman"/>
          <w:sz w:val="24"/>
          <w:szCs w:val="24"/>
        </w:rPr>
        <w:t>odaj</w:t>
      </w:r>
      <w:r w:rsidR="0013749E">
        <w:rPr>
          <w:rFonts w:ascii="Times New Roman" w:hAnsi="Times New Roman" w:cs="Times New Roman"/>
          <w:sz w:val="24"/>
          <w:szCs w:val="24"/>
        </w:rPr>
        <w:t>e</w:t>
      </w:r>
      <w:r w:rsidR="00663B1C">
        <w:rPr>
          <w:rFonts w:ascii="Times New Roman" w:hAnsi="Times New Roman" w:cs="Times New Roman"/>
          <w:sz w:val="24"/>
          <w:szCs w:val="24"/>
        </w:rPr>
        <w:t xml:space="preserve"> se postojeć</w:t>
      </w:r>
      <w:r w:rsidR="001D457A">
        <w:rPr>
          <w:rFonts w:ascii="Times New Roman" w:hAnsi="Times New Roman" w:cs="Times New Roman"/>
          <w:sz w:val="24"/>
          <w:szCs w:val="24"/>
        </w:rPr>
        <w:t>i pristupni put</w:t>
      </w:r>
      <w:r w:rsidR="00663B1C">
        <w:rPr>
          <w:rFonts w:ascii="Times New Roman" w:hAnsi="Times New Roman" w:cs="Times New Roman"/>
          <w:sz w:val="24"/>
          <w:szCs w:val="24"/>
        </w:rPr>
        <w:t xml:space="preserve"> </w:t>
      </w:r>
      <w:r w:rsidR="0013749E">
        <w:rPr>
          <w:rFonts w:ascii="Times New Roman" w:hAnsi="Times New Roman" w:cs="Times New Roman"/>
          <w:sz w:val="24"/>
          <w:szCs w:val="24"/>
        </w:rPr>
        <w:t xml:space="preserve">s nerazvrstane ceste Cukrići - Stancija Ćipuli - Tršičani, a </w:t>
      </w:r>
      <w:r>
        <w:rPr>
          <w:rFonts w:ascii="Times New Roman" w:hAnsi="Times New Roman" w:cs="Times New Roman"/>
          <w:sz w:val="24"/>
          <w:szCs w:val="24"/>
        </w:rPr>
        <w:t>koji</w:t>
      </w:r>
      <w:r w:rsidR="00663B1C">
        <w:rPr>
          <w:rFonts w:ascii="Times New Roman" w:hAnsi="Times New Roman" w:cs="Times New Roman"/>
          <w:sz w:val="24"/>
          <w:szCs w:val="24"/>
        </w:rPr>
        <w:t xml:space="preserve"> predstavlja neposredan javno-prometni kolni i pješački pristup na građevinske čestice</w:t>
      </w:r>
      <w:r w:rsidR="0017137E">
        <w:rPr>
          <w:rFonts w:ascii="Times New Roman" w:hAnsi="Times New Roman" w:cs="Times New Roman"/>
          <w:sz w:val="24"/>
          <w:szCs w:val="24"/>
          <w14:ligatures w14:val="none"/>
        </w:rPr>
        <w:t xml:space="preserve"> označene kao k.č. br. </w:t>
      </w:r>
      <w:r w:rsidR="0013749E">
        <w:rPr>
          <w:rFonts w:ascii="Times New Roman" w:hAnsi="Times New Roman" w:cs="Times New Roman"/>
          <w:sz w:val="24"/>
          <w:szCs w:val="24"/>
          <w14:ligatures w14:val="none"/>
        </w:rPr>
        <w:t>222/1, 2223/1, 2223/2 i zgr. 122</w:t>
      </w:r>
      <w:r w:rsidR="0017137E">
        <w:rPr>
          <w:rFonts w:ascii="Times New Roman" w:hAnsi="Times New Roman" w:cs="Times New Roman"/>
          <w:sz w:val="24"/>
          <w:szCs w:val="24"/>
          <w14:ligatures w14:val="none"/>
        </w:rPr>
        <w:t xml:space="preserve">, sve k.o. </w:t>
      </w:r>
      <w:r w:rsidR="0013749E">
        <w:rPr>
          <w:rFonts w:ascii="Times New Roman" w:hAnsi="Times New Roman" w:cs="Times New Roman"/>
          <w:sz w:val="24"/>
          <w:szCs w:val="24"/>
          <w14:ligatures w14:val="none"/>
        </w:rPr>
        <w:t>Juršići</w:t>
      </w:r>
      <w:r w:rsidR="0017137E">
        <w:rPr>
          <w:rFonts w:ascii="Times New Roman" w:hAnsi="Times New Roman" w:cs="Times New Roman"/>
          <w:sz w:val="24"/>
          <w:szCs w:val="24"/>
          <w14:ligatures w14:val="none"/>
        </w:rPr>
        <w:t>.</w:t>
      </w:r>
    </w:p>
    <w:p w14:paraId="4C3A8E7F" w14:textId="77777777" w:rsidR="000D4E06" w:rsidRPr="007A76EB" w:rsidRDefault="000D4E06" w:rsidP="000D4E06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360504B1" w14:textId="77777777" w:rsidR="000D4E06" w:rsidRPr="007A76EB" w:rsidRDefault="000D4E06" w:rsidP="000D4E0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sectPr w:rsidR="000D4E06" w:rsidRPr="007A76EB" w:rsidSect="00EF1969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790"/>
    <w:rsid w:val="00017262"/>
    <w:rsid w:val="000B3247"/>
    <w:rsid w:val="000D4E06"/>
    <w:rsid w:val="00107C08"/>
    <w:rsid w:val="0013749E"/>
    <w:rsid w:val="00166F9C"/>
    <w:rsid w:val="0017137E"/>
    <w:rsid w:val="00183DDE"/>
    <w:rsid w:val="001D457A"/>
    <w:rsid w:val="001D7FAD"/>
    <w:rsid w:val="0024334A"/>
    <w:rsid w:val="002728E9"/>
    <w:rsid w:val="002834A3"/>
    <w:rsid w:val="00397C45"/>
    <w:rsid w:val="003C1C80"/>
    <w:rsid w:val="003C69E5"/>
    <w:rsid w:val="003E62BE"/>
    <w:rsid w:val="003F4E70"/>
    <w:rsid w:val="0042185D"/>
    <w:rsid w:val="004806A3"/>
    <w:rsid w:val="004C0346"/>
    <w:rsid w:val="005031DC"/>
    <w:rsid w:val="00543F17"/>
    <w:rsid w:val="00554CFF"/>
    <w:rsid w:val="006217F0"/>
    <w:rsid w:val="0063640C"/>
    <w:rsid w:val="00655743"/>
    <w:rsid w:val="00663B1C"/>
    <w:rsid w:val="00682FCE"/>
    <w:rsid w:val="00694CA9"/>
    <w:rsid w:val="00706234"/>
    <w:rsid w:val="00796F9F"/>
    <w:rsid w:val="007A2B71"/>
    <w:rsid w:val="007A76EB"/>
    <w:rsid w:val="007B64F3"/>
    <w:rsid w:val="007C416C"/>
    <w:rsid w:val="007E0DD7"/>
    <w:rsid w:val="008105F1"/>
    <w:rsid w:val="00851A57"/>
    <w:rsid w:val="008C5957"/>
    <w:rsid w:val="008D5BC3"/>
    <w:rsid w:val="009D2B66"/>
    <w:rsid w:val="00A84128"/>
    <w:rsid w:val="00B31D78"/>
    <w:rsid w:val="00C867F5"/>
    <w:rsid w:val="00CB1AFD"/>
    <w:rsid w:val="00CC53A0"/>
    <w:rsid w:val="00D0339F"/>
    <w:rsid w:val="00D80083"/>
    <w:rsid w:val="00D82ECC"/>
    <w:rsid w:val="00DE14CE"/>
    <w:rsid w:val="00E50858"/>
    <w:rsid w:val="00E5732B"/>
    <w:rsid w:val="00EB4629"/>
    <w:rsid w:val="00EF1969"/>
    <w:rsid w:val="00EF6A2F"/>
    <w:rsid w:val="00F3489B"/>
    <w:rsid w:val="00F46E5F"/>
    <w:rsid w:val="00F52FAC"/>
    <w:rsid w:val="00F61E2C"/>
    <w:rsid w:val="00F6317D"/>
    <w:rsid w:val="00FD6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|"/>
  <w14:docId w14:val="39D5CC71"/>
  <w15:chartTrackingRefBased/>
  <w15:docId w15:val="{99A1E99D-3897-4C5B-B240-44D67C863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62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B64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35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275</Words>
  <Characters>1569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Svetvinčenat 1</dc:creator>
  <cp:keywords/>
  <dc:description/>
  <cp:lastModifiedBy>Općina Svetvinčenat 3</cp:lastModifiedBy>
  <cp:revision>5</cp:revision>
  <cp:lastPrinted>2025-06-25T07:02:00Z</cp:lastPrinted>
  <dcterms:created xsi:type="dcterms:W3CDTF">2025-06-06T07:25:00Z</dcterms:created>
  <dcterms:modified xsi:type="dcterms:W3CDTF">2025-06-25T07:04:00Z</dcterms:modified>
</cp:coreProperties>
</file>